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91F" w:rsidRDefault="00D41D78" w:rsidP="00D41D78">
      <w:pPr>
        <w:pStyle w:val="Title"/>
      </w:pPr>
      <w:r>
        <w:t>SPE424 Sig. Assn. Presentation Notes</w:t>
      </w:r>
    </w:p>
    <w:p w:rsidR="00D41D78" w:rsidRDefault="00D41D78" w:rsidP="00D41D78">
      <w:pPr>
        <w:pStyle w:val="ListParagraph"/>
        <w:numPr>
          <w:ilvl w:val="0"/>
          <w:numId w:val="1"/>
        </w:numPr>
      </w:pPr>
      <w:r>
        <w:t>Overview of student</w:t>
      </w:r>
    </w:p>
    <w:p w:rsidR="00D41D78" w:rsidRDefault="00D41D78" w:rsidP="00D41D78">
      <w:pPr>
        <w:pStyle w:val="ListParagraph"/>
        <w:numPr>
          <w:ilvl w:val="1"/>
          <w:numId w:val="1"/>
        </w:numPr>
      </w:pPr>
      <w:r>
        <w:t>4</w:t>
      </w:r>
      <w:r w:rsidRPr="00D41D78">
        <w:rPr>
          <w:vertAlign w:val="superscript"/>
        </w:rPr>
        <w:t>th</w:t>
      </w:r>
      <w:r>
        <w:t xml:space="preserve"> grade </w:t>
      </w:r>
    </w:p>
    <w:p w:rsidR="00D41D78" w:rsidRDefault="00D41D78" w:rsidP="00D41D78">
      <w:pPr>
        <w:pStyle w:val="ListParagraph"/>
        <w:numPr>
          <w:ilvl w:val="1"/>
          <w:numId w:val="1"/>
        </w:numPr>
      </w:pPr>
      <w:r>
        <w:t>10 year old</w:t>
      </w:r>
    </w:p>
    <w:p w:rsidR="00D41D78" w:rsidRDefault="00D41D78" w:rsidP="00D41D78">
      <w:pPr>
        <w:pStyle w:val="ListParagraph"/>
        <w:numPr>
          <w:ilvl w:val="1"/>
          <w:numId w:val="1"/>
        </w:numPr>
      </w:pPr>
      <w:r>
        <w:t>Navarrete elementary</w:t>
      </w:r>
    </w:p>
    <w:p w:rsidR="00D41D78" w:rsidRDefault="00D41D78" w:rsidP="00D41D78">
      <w:pPr>
        <w:pStyle w:val="ListParagraph"/>
        <w:numPr>
          <w:ilvl w:val="1"/>
          <w:numId w:val="1"/>
        </w:numPr>
      </w:pPr>
      <w:r>
        <w:t>Sped pull out for oral expression and writing</w:t>
      </w:r>
    </w:p>
    <w:p w:rsidR="00D41D78" w:rsidRDefault="00D41D78" w:rsidP="00D41D78">
      <w:pPr>
        <w:pStyle w:val="ListParagraph"/>
        <w:numPr>
          <w:ilvl w:val="1"/>
          <w:numId w:val="1"/>
        </w:numPr>
      </w:pPr>
      <w:r>
        <w:t>Super sweet, funny, hardworking kid</w:t>
      </w:r>
    </w:p>
    <w:p w:rsidR="00D41D78" w:rsidRDefault="00D41D78" w:rsidP="00D41D78">
      <w:pPr>
        <w:pStyle w:val="ListParagraph"/>
        <w:numPr>
          <w:ilvl w:val="0"/>
          <w:numId w:val="1"/>
        </w:numPr>
      </w:pPr>
      <w:r>
        <w:t>2 key points I learned</w:t>
      </w:r>
    </w:p>
    <w:p w:rsidR="00D41D78" w:rsidRDefault="00D41D78" w:rsidP="00D41D78">
      <w:pPr>
        <w:pStyle w:val="ListParagraph"/>
        <w:numPr>
          <w:ilvl w:val="1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1353787</wp:posOffset>
                </wp:positionH>
                <wp:positionV relativeFrom="paragraph">
                  <wp:posOffset>135849</wp:posOffset>
                </wp:positionV>
                <wp:extent cx="2600696" cy="463137"/>
                <wp:effectExtent l="38100" t="0" r="28575" b="89535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00696" cy="463137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06.6pt;margin-top:10.7pt;width:204.8pt;height:36.4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" strokecolor="black [3040]">
                <v:stroke endarrow="open"/>
              </v:shape>
            </w:pict>
          </mc:Fallback>
        </mc:AlternateContent>
      </w:r>
      <w:r>
        <w:t>The information from the journals – direct instruction on planning and using a word processor – taught me a lot and gave me a good idea as to why we should be using researched based ideas for our students, not just the ones in sped</w:t>
      </w:r>
    </w:p>
    <w:p w:rsidR="00D41D78" w:rsidRDefault="00D41D78" w:rsidP="00D41D78">
      <w:pPr>
        <w:pStyle w:val="ListParagraph"/>
        <w:numPr>
          <w:ilvl w:val="2"/>
          <w:numId w:val="1"/>
        </w:numPr>
      </w:pPr>
      <w:r>
        <w:t xml:space="preserve"> </w:t>
      </w:r>
      <w:r w:rsidRPr="00D41D78">
        <w:t>These students typically convert writing tasks into telling what they know about the topic (</w:t>
      </w:r>
      <w:proofErr w:type="spellStart"/>
      <w:r w:rsidRPr="00D41D78">
        <w:t>McCutchen</w:t>
      </w:r>
      <w:proofErr w:type="spellEnd"/>
      <w:r w:rsidRPr="00D41D78">
        <w:t>, 1988). They plan as they write, summoning from memory any information that is somewhat relevant, writing it down, and using each preceding idea to stimulate the generation of the next one.</w:t>
      </w:r>
    </w:p>
    <w:p w:rsidR="00D41D78" w:rsidRDefault="00D41D78" w:rsidP="00D41D78">
      <w:pPr>
        <w:pStyle w:val="ListParagraph"/>
        <w:numPr>
          <w:ilvl w:val="1"/>
          <w:numId w:val="1"/>
        </w:numPr>
      </w:pPr>
      <w:r>
        <w:t xml:space="preserve">Why it’s so important to get to know our kids.  By the end of the semester when my teacher or the teacher we co-teach had a question about my student they came to me because I knew so much about him.  I knew his family, how he learned best, I knew </w:t>
      </w:r>
      <w:proofErr w:type="gramStart"/>
      <w:r>
        <w:t>why  if</w:t>
      </w:r>
      <w:proofErr w:type="gramEnd"/>
      <w:r>
        <w:t xml:space="preserve"> he wasn’t paying attention in class and how to get him back on track; I really knew him and felt confident working with him because of that.  </w:t>
      </w:r>
    </w:p>
    <w:p w:rsidR="000D0A30" w:rsidRDefault="000D0A30" w:rsidP="000D0A30">
      <w:pPr>
        <w:pStyle w:val="ListParagraph"/>
        <w:numPr>
          <w:ilvl w:val="0"/>
          <w:numId w:val="1"/>
        </w:numPr>
      </w:pPr>
      <w:r>
        <w:t>How will you apply what you have learned in the future</w:t>
      </w:r>
    </w:p>
    <w:p w:rsidR="000D0A30" w:rsidRDefault="000D0A30" w:rsidP="000D0A30">
      <w:pPr>
        <w:pStyle w:val="ListParagraph"/>
        <w:numPr>
          <w:ilvl w:val="1"/>
          <w:numId w:val="1"/>
        </w:numPr>
      </w:pPr>
      <w:r>
        <w:t xml:space="preserve">I will keep in mind when working with kids in whatever profession I may be in that it’s not always best to go by what you use with others on a consistent basis.  I will remember to research and observe other working methods that have been proven to work to provide kids with the best possible opportunity to succeed.  </w:t>
      </w:r>
    </w:p>
    <w:p w:rsidR="000D0A30" w:rsidRPr="00D41D78" w:rsidRDefault="000D0A30" w:rsidP="000D0A30">
      <w:pPr>
        <w:pStyle w:val="ListParagraph"/>
        <w:numPr>
          <w:ilvl w:val="1"/>
          <w:numId w:val="1"/>
        </w:numPr>
      </w:pPr>
      <w:r>
        <w:t>I will remember how confident it made me feel to know one kid so well and how it probably made him feel more comfortable too.  I want the kids I work with to know they can trust me and that it is ok to take chances and to fail, the only way I will get them to that feeling is if we have a strong relationship and they know they are working with someone they can trust and feel safe with.</w:t>
      </w:r>
      <w:bookmarkStart w:id="0" w:name="_GoBack"/>
      <w:bookmarkEnd w:id="0"/>
    </w:p>
    <w:sectPr w:rsidR="000D0A30" w:rsidRPr="00D41D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A553B"/>
    <w:multiLevelType w:val="hybridMultilevel"/>
    <w:tmpl w:val="E11CA7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D78"/>
    <w:rsid w:val="000D0A30"/>
    <w:rsid w:val="0024791F"/>
    <w:rsid w:val="004940A3"/>
    <w:rsid w:val="00743C34"/>
    <w:rsid w:val="00D4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1D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D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41D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D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D41D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41D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D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41D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D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D41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Kassie55</dc:creator>
  <cp:lastModifiedBy>Kassie55</cp:lastModifiedBy>
  <cp:revision>2</cp:revision>
  <dcterms:created xsi:type="dcterms:W3CDTF">2012-04-22T00:46:00Z</dcterms:created>
  <dcterms:modified xsi:type="dcterms:W3CDTF">2012-04-22T00:58:00Z</dcterms:modified>
</cp:coreProperties>
</file>